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8649"/>
      </w:tblGrid>
      <w:tr w:rsidR="009A3758" w:rsidRPr="001608BF" w:rsidTr="001608BF">
        <w:tc>
          <w:tcPr>
            <w:tcW w:w="14144" w:type="dxa"/>
            <w:gridSpan w:val="2"/>
          </w:tcPr>
          <w:p w:rsidR="009A3758" w:rsidRPr="001608BF" w:rsidRDefault="009A3758" w:rsidP="001608B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608BF">
              <w:rPr>
                <w:b/>
                <w:sz w:val="24"/>
                <w:szCs w:val="24"/>
                <w:lang w:val="en-US"/>
              </w:rPr>
              <w:t>Prospective  study, cohort study (badanie prospektywne, kohortowe)</w:t>
            </w:r>
          </w:p>
        </w:tc>
      </w:tr>
      <w:tr w:rsidR="009A3758" w:rsidRPr="001608BF" w:rsidTr="001608BF">
        <w:tc>
          <w:tcPr>
            <w:tcW w:w="5495" w:type="dxa"/>
          </w:tcPr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  <w:r w:rsidRPr="001608BF">
              <w:rPr>
                <w:rStyle w:val="hps"/>
                <w:b/>
                <w:sz w:val="24"/>
                <w:szCs w:val="24"/>
              </w:rPr>
              <w:t>Explanation, additional information</w:t>
            </w:r>
          </w:p>
        </w:tc>
        <w:tc>
          <w:tcPr>
            <w:tcW w:w="8649" w:type="dxa"/>
          </w:tcPr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  <w:r w:rsidRPr="001608BF">
              <w:rPr>
                <w:b/>
                <w:sz w:val="24"/>
                <w:szCs w:val="24"/>
              </w:rPr>
              <w:t>Content of the lecture</w:t>
            </w:r>
          </w:p>
        </w:tc>
      </w:tr>
      <w:tr w:rsidR="009A3758" w:rsidRPr="001608BF" w:rsidTr="001608BF">
        <w:tc>
          <w:tcPr>
            <w:tcW w:w="5495" w:type="dxa"/>
          </w:tcPr>
          <w:p w:rsidR="009A3758" w:rsidRPr="001608BF" w:rsidRDefault="009A3758" w:rsidP="001608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08BF">
              <w:rPr>
                <w:b/>
                <w:sz w:val="24"/>
                <w:szCs w:val="24"/>
              </w:rPr>
              <w:t>Badanie prospektywne (rodzaj badania analitycznego)</w:t>
            </w:r>
          </w:p>
          <w:p w:rsidR="009A3758" w:rsidRPr="001608BF" w:rsidRDefault="009A3758" w:rsidP="001608BF">
            <w:pPr>
              <w:spacing w:after="0" w:line="240" w:lineRule="auto"/>
              <w:rPr>
                <w:sz w:val="24"/>
                <w:szCs w:val="24"/>
              </w:rPr>
            </w:pPr>
          </w:p>
          <w:p w:rsidR="009A3758" w:rsidRPr="001608BF" w:rsidRDefault="009A3758" w:rsidP="001608BF">
            <w:pPr>
              <w:spacing w:after="0" w:line="240" w:lineRule="auto"/>
              <w:rPr>
                <w:i/>
                <w:lang w:val="en-US"/>
              </w:rPr>
            </w:pPr>
            <w:r w:rsidRPr="001608BF">
              <w:rPr>
                <w:i/>
                <w:sz w:val="24"/>
                <w:szCs w:val="24"/>
                <w:lang w:val="en-US"/>
              </w:rPr>
              <w:t>Prospective study (type of analytical studies)</w:t>
            </w:r>
          </w:p>
        </w:tc>
        <w:tc>
          <w:tcPr>
            <w:tcW w:w="8649" w:type="dxa"/>
          </w:tcPr>
          <w:p w:rsidR="009A3758" w:rsidRPr="001608BF" w:rsidRDefault="009A3758" w:rsidP="001608BF">
            <w:pPr>
              <w:spacing w:after="0" w:line="240" w:lineRule="auto"/>
              <w:rPr>
                <w:b/>
                <w:lang w:val="en-US"/>
              </w:rPr>
            </w:pPr>
            <w:r w:rsidRPr="001608BF">
              <w:rPr>
                <w:b/>
                <w:sz w:val="24"/>
                <w:szCs w:val="24"/>
                <w:lang w:val="en-US"/>
              </w:rPr>
              <w:t>Prospective  study, cohort study</w:t>
            </w: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4.15pt;margin-top:-.45pt;width:81.35pt;height:19.4pt;z-index:251667968" strokecolor="white">
                  <v:textbox style="mso-next-textbox:#_x0000_s1026">
                    <w:txbxContent>
                      <w:p w:rsidR="009A3758" w:rsidRDefault="009A3758">
                        <w:r>
                          <w:t>time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27" type="#_x0000_t202" style="position:absolute;margin-left:55.1pt;margin-top:-.45pt;width:282.35pt;height:56.95pt;z-index:251666944" strokecolor="white">
                  <v:textbox style="mso-next-textbox:#_x0000_s1027">
                    <w:txbxContent>
                      <w:p w:rsidR="009A3758" w:rsidRDefault="006D6BC1">
                        <w:pPr>
                          <w:rPr>
                            <w:noProof/>
                            <w:lang w:eastAsia="pl-PL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676400" cy="104775"/>
                              <wp:effectExtent l="0" t="0" r="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3758" w:rsidRDefault="006D6BC1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1676400" cy="104775"/>
                              <wp:effectExtent l="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A3758" w:rsidRDefault="009A3758"/>
                    </w:txbxContent>
                  </v:textbox>
                </v:shape>
              </w:pict>
            </w: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28" type="#_x0000_t202" style="position:absolute;margin-left:204.15pt;margin-top:2.1pt;width:93.85pt;height:22.55pt;z-index:251668992" strokecolor="white">
                  <v:textbox style="mso-next-textbox:#_x0000_s1028">
                    <w:txbxContent>
                      <w:p w:rsidR="009A3758" w:rsidRDefault="009A3758">
                        <w:r>
                          <w:t>inquiry</w:t>
                        </w:r>
                      </w:p>
                    </w:txbxContent>
                  </v:textbox>
                </v:shape>
              </w:pict>
            </w: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9" style="position:absolute;margin-left:343.85pt;margin-top:2.8pt;width:78.85pt;height:20.7pt;z-index:251662848">
                  <v:textbox style="mso-next-textbox:#_x0000_s1029">
                    <w:txbxContent>
                      <w:p w:rsidR="009A3758" w:rsidRDefault="009A3758">
                        <w:r>
                          <w:t>ill</w:t>
                        </w:r>
                      </w:p>
                    </w:txbxContent>
                  </v:textbox>
                </v:rect>
              </w:pict>
            </w: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40.65pt;margin-top:2.05pt;width:3.2pt;height:0;z-index:251657728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1" type="#_x0000_t34" style="position:absolute;margin-left:313.7pt;margin-top:2.05pt;width:26.95pt;height:20.05pt;flip:y;z-index:251653632" o:connectortype="elbow" adj="11220,-156479,-526375" strokeweight="1.5pt">
                  <v:stroke dashstyle="dash"/>
                </v:shape>
              </w:pict>
            </w: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2" style="position:absolute;margin-left:340.65pt;margin-top:8.7pt;width:78.85pt;height:21.9pt;z-index:251664896">
                  <v:textbox style="mso-next-textbox:#_x0000_s1032">
                    <w:txbxContent>
                      <w:p w:rsidR="009A3758" w:rsidRDefault="009A3758">
                        <w:r>
                          <w:t>healthy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shape id="_x0000_s1033" type="#_x0000_t34" style="position:absolute;margin-left:313.7pt;margin-top:8.7pt;width:26.95pt;height:20.05pt;flip:x y;z-index:251656704" o:connectortype="elbow" adj="10780,-156479,-526375" strokeweight="1.5pt">
                  <v:stroke dashstyle="dash"/>
                </v:shape>
              </w:pict>
            </w:r>
            <w:r>
              <w:rPr>
                <w:noProof/>
                <w:lang w:eastAsia="pl-PL"/>
              </w:rPr>
              <w:pict>
                <v:rect id="_x0000_s1034" style="position:absolute;margin-left:238.6pt;margin-top:.55pt;width:75.1pt;height:30.05pt;z-index:251651584">
                  <v:textbox style="mso-next-textbox:#_x0000_s1034">
                    <w:txbxContent>
                      <w:p w:rsidR="009A3758" w:rsidRDefault="009A3758">
                        <w:r>
                          <w:t>Exposed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rect id="_x0000_s1035" style="position:absolute;margin-left:121.5pt;margin-top:8.7pt;width:82.65pt;height:60.1pt;z-index:251646464">
                  <v:textbox style="mso-next-textbox:#_x0000_s1035">
                    <w:txbxContent>
                      <w:p w:rsidR="009A3758" w:rsidRDefault="009A3758" w:rsidP="00E67670">
                        <w:pPr>
                          <w:jc w:val="center"/>
                        </w:pPr>
                        <w:r>
                          <w:t>Healthy individuals</w:t>
                        </w:r>
                      </w:p>
                    </w:txbxContent>
                  </v:textbox>
                </v:rect>
              </w:pict>
            </w: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6" type="#_x0000_t32" style="position:absolute;margin-left:232.3pt;margin-top:5.9pt;width:6.3pt;height:0;z-index:251649536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37" type="#_x0000_t34" style="position:absolute;margin-left:205.35pt;margin-top:5.9pt;width:26.95pt;height:20.05pt;flip:y;z-index:251648512" o:connectortype="elbow" adj="10780,-156479,-526375" strokeweight="1.5pt">
                  <v:stroke dashstyle="dash"/>
                </v:shape>
              </w:pict>
            </w:r>
            <w:r>
              <w:rPr>
                <w:noProof/>
                <w:lang w:eastAsia="pl-PL"/>
              </w:rPr>
              <w:pict>
                <v:oval id="_x0000_s1038" style="position:absolute;margin-left:10.7pt;margin-top:1.55pt;width:85.15pt;height:50.1pt;z-index:251644416">
                  <v:textbox style="mso-next-textbox:#_x0000_s1038">
                    <w:txbxContent>
                      <w:p w:rsidR="009A3758" w:rsidRDefault="009A3758">
                        <w:r>
                          <w:t>Population</w:t>
                        </w:r>
                      </w:p>
                    </w:txbxContent>
                  </v:textbox>
                </v:oval>
              </w:pict>
            </w: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9" style="position:absolute;margin-left:340.65pt;margin-top:8.9pt;width:78.85pt;height:19.9pt;z-index:251665920">
                  <v:textbox style="mso-next-textbox:#_x0000_s1039">
                    <w:txbxContent>
                      <w:p w:rsidR="009A3758" w:rsidRDefault="009A3758">
                        <w:r>
                          <w:t>ill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shape id="_x0000_s1040" type="#_x0000_t32" style="position:absolute;margin-left:337.45pt;margin-top:12.5pt;width:3.2pt;height:0;z-index:251660800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41" type="#_x0000_t32" style="position:absolute;margin-left:337.45pt;margin-top:1.9pt;width:3.2pt;height:0;z-index:251659776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42" type="#_x0000_t32" style="position:absolute;margin-left:337.45pt;margin-top:1.9pt;width:0;height:0;z-index:251658752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43" type="#_x0000_t34" style="position:absolute;margin-left:313.7pt;margin-top:12.5pt;width:26.95pt;height:20.05pt;flip:y;z-index:251655680" o:connectortype="elbow" adj="10780,-156479,-526375" strokeweight="1.5pt">
                  <v:stroke dashstyle="dash"/>
                </v:shape>
              </w:pict>
            </w:r>
            <w:r>
              <w:rPr>
                <w:noProof/>
                <w:lang w:eastAsia="pl-PL"/>
              </w:rPr>
              <w:pict>
                <v:shape id="_x0000_s1044" type="#_x0000_t34" style="position:absolute;margin-left:205.35pt;margin-top:12.5pt;width:26.95pt;height:20.05pt;z-index:251647488" o:connectortype="elbow" adj="10780,-156479,-526375" strokeweight="1.5pt">
                  <v:stroke dashstyle="dashDot"/>
                </v:shape>
              </w:pict>
            </w:r>
            <w:r>
              <w:rPr>
                <w:noProof/>
                <w:lang w:eastAsia="pl-PL"/>
              </w:rPr>
              <w:pict>
                <v:shape id="_x0000_s1045" type="#_x0000_t32" style="position:absolute;margin-left:95.85pt;margin-top:12.5pt;width:25.65pt;height:0;z-index:251645440" o:connectortype="straight" strokeweight="1.5pt">
                  <v:stroke dashstyle="dash" endarrow="block"/>
                </v:shape>
              </w:pict>
            </w: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46" style="position:absolute;margin-left:238.6pt;margin-top:6.1pt;width:75.1pt;height:30.05pt;z-index:251652608">
                  <v:textbox style="mso-next-textbox:#_x0000_s1046">
                    <w:txbxContent>
                      <w:p w:rsidR="009A3758" w:rsidRDefault="009A3758">
                        <w:r>
                          <w:t>Not exposed</w:t>
                        </w:r>
                      </w:p>
                    </w:txbxContent>
                  </v:textbox>
                </v:rect>
              </w:pict>
            </w: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47" style="position:absolute;margin-left:346.25pt;margin-top:11.35pt;width:78.85pt;height:21.2pt;z-index:251663872">
                  <v:textbox style="mso-next-textbox:#_x0000_s1047">
                    <w:txbxContent>
                      <w:p w:rsidR="009A3758" w:rsidRDefault="009A3758">
                        <w:r>
                          <w:t>healthy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shape id="_x0000_s1048" type="#_x0000_t34" style="position:absolute;margin-left:313.7pt;margin-top:5.7pt;width:26.95pt;height:20.05pt;flip:x y;z-index:251654656" o:connectortype="elbow" adj="10780,-156479,-526375" strokeweight="1.5pt">
                  <v:stroke dashstyle="dash"/>
                </v:shape>
              </w:pict>
            </w:r>
            <w:r>
              <w:rPr>
                <w:noProof/>
                <w:lang w:eastAsia="pl-PL"/>
              </w:rPr>
              <w:pict>
                <v:shape id="_x0000_s1049" type="#_x0000_t32" style="position:absolute;margin-left:232.3pt;margin-top:5.7pt;width:6.3pt;height:0;z-index:251650560" o:connectortype="straight">
                  <v:stroke endarrow="block"/>
                </v:shape>
              </w:pict>
            </w: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0" type="#_x0000_t32" style="position:absolute;margin-left:340.65pt;margin-top:12.35pt;width:5.6pt;height:0;z-index:251661824" o:connectortype="straight">
                  <v:stroke endarrow="block"/>
                </v:shape>
              </w:pict>
            </w:r>
          </w:p>
          <w:p w:rsidR="009A3758" w:rsidRPr="001608BF" w:rsidRDefault="009A3758" w:rsidP="001608BF">
            <w:pPr>
              <w:spacing w:after="0" w:line="240" w:lineRule="auto"/>
              <w:rPr>
                <w:lang w:val="en-US"/>
              </w:rPr>
            </w:pPr>
          </w:p>
        </w:tc>
      </w:tr>
      <w:tr w:rsidR="009A3758" w:rsidRPr="001608BF" w:rsidTr="001608BF">
        <w:trPr>
          <w:trHeight w:val="3662"/>
        </w:trPr>
        <w:tc>
          <w:tcPr>
            <w:tcW w:w="5495" w:type="dxa"/>
          </w:tcPr>
          <w:p w:rsidR="009A3758" w:rsidRPr="001608BF" w:rsidRDefault="009A3758" w:rsidP="001608B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1608BF">
              <w:rPr>
                <w:b/>
                <w:sz w:val="24"/>
                <w:szCs w:val="24"/>
                <w:lang w:val="en-US"/>
              </w:rPr>
              <w:t>Wyniki</w:t>
            </w:r>
          </w:p>
          <w:p w:rsidR="009A3758" w:rsidRPr="001608BF" w:rsidRDefault="009A3758" w:rsidP="001608B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A3758" w:rsidRPr="001608BF" w:rsidRDefault="009A3758" w:rsidP="001608BF">
            <w:pPr>
              <w:spacing w:after="0" w:line="240" w:lineRule="auto"/>
              <w:rPr>
                <w:i/>
                <w:lang w:val="en-US"/>
              </w:rPr>
            </w:pPr>
            <w:r w:rsidRPr="001608BF">
              <w:rPr>
                <w:i/>
                <w:sz w:val="24"/>
                <w:szCs w:val="24"/>
                <w:lang w:val="en-US"/>
              </w:rPr>
              <w:t>Results</w:t>
            </w:r>
            <w:r w:rsidRPr="001608BF">
              <w:rPr>
                <w:i/>
                <w:lang w:val="en-US"/>
              </w:rPr>
              <w:t xml:space="preserve"> </w:t>
            </w:r>
          </w:p>
          <w:p w:rsidR="009A3758" w:rsidRPr="001608BF" w:rsidRDefault="009A3758" w:rsidP="001608BF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8649" w:type="dxa"/>
          </w:tcPr>
          <w:tbl>
            <w:tblPr>
              <w:tblpPr w:leftFromText="141" w:rightFromText="141" w:vertAnchor="page" w:horzAnchor="margin" w:tblpY="8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91"/>
              <w:gridCol w:w="1491"/>
              <w:gridCol w:w="1491"/>
              <w:gridCol w:w="1491"/>
              <w:gridCol w:w="1491"/>
            </w:tblGrid>
            <w:tr w:rsidR="009A3758" w:rsidRPr="001608BF" w:rsidTr="001608BF">
              <w:tc>
                <w:tcPr>
                  <w:tcW w:w="29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ill </w:t>
                  </w: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</w:tr>
            <w:tr w:rsidR="009A3758" w:rsidRPr="001608BF" w:rsidTr="001608BF">
              <w:tc>
                <w:tcPr>
                  <w:tcW w:w="29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A3758" w:rsidRPr="001608BF" w:rsidTr="001608BF">
              <w:tc>
                <w:tcPr>
                  <w:tcW w:w="1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Exposed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a+b</w:t>
                  </w:r>
                </w:p>
              </w:tc>
            </w:tr>
            <w:tr w:rsidR="009A3758" w:rsidRPr="001608BF" w:rsidTr="001608BF">
              <w:tc>
                <w:tcPr>
                  <w:tcW w:w="1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c+d</w:t>
                  </w:r>
                </w:p>
              </w:tc>
            </w:tr>
            <w:tr w:rsidR="009A3758" w:rsidRPr="001608BF" w:rsidTr="001608BF"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a+c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b+d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758" w:rsidRPr="001608BF" w:rsidRDefault="009A3758" w:rsidP="001608BF">
                  <w:pPr>
                    <w:spacing w:after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1608BF">
                    <w:rPr>
                      <w:color w:val="000000"/>
                      <w:sz w:val="24"/>
                      <w:szCs w:val="24"/>
                      <w:lang w:val="en-US"/>
                    </w:rPr>
                    <w:t>a+b+c+d</w:t>
                  </w:r>
                </w:p>
              </w:tc>
            </w:tr>
          </w:tbl>
          <w:p w:rsidR="009A3758" w:rsidRPr="001608BF" w:rsidRDefault="009A3758" w:rsidP="001608B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51" style="position:absolute;left:0;text-align:left;margin-left:253pt;margin-top:1.75pt;width:110.15pt;height:18.05pt;z-index:251670016;mso-position-horizontal-relative:text;mso-position-vertical-relative:text" fillcolor="#d8d8d8"/>
              </w:pict>
            </w:r>
            <w:r w:rsidRPr="001608BF">
              <w:rPr>
                <w:b/>
                <w:sz w:val="24"/>
                <w:szCs w:val="24"/>
                <w:lang w:val="en-US"/>
              </w:rPr>
              <w:t>Relative risk</w:t>
            </w:r>
          </w:p>
          <w:p w:rsidR="009A3758" w:rsidRPr="001608BF" w:rsidRDefault="009A3758" w:rsidP="001608B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608BF">
              <w:rPr>
                <w:b/>
                <w:sz w:val="24"/>
                <w:szCs w:val="24"/>
                <w:lang w:val="en-US"/>
              </w:rPr>
              <w:t>(a/a+b)/(c/c+d)</w:t>
            </w:r>
          </w:p>
          <w:p w:rsidR="009A3758" w:rsidRPr="001608BF" w:rsidRDefault="009A3758" w:rsidP="001608B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A3758" w:rsidRPr="001608BF" w:rsidRDefault="009A3758" w:rsidP="001608B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A3758" w:rsidRPr="001608BF" w:rsidRDefault="009A3758" w:rsidP="001608B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A3758" w:rsidRPr="001608BF" w:rsidRDefault="009A3758" w:rsidP="001608B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A3758" w:rsidRPr="001608BF" w:rsidRDefault="009A3758" w:rsidP="001608B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A3758" w:rsidRPr="001608BF" w:rsidRDefault="009A3758" w:rsidP="001608B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A3758" w:rsidRPr="001608BF" w:rsidRDefault="009A3758" w:rsidP="001608B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A3758" w:rsidRPr="001608BF" w:rsidRDefault="009A3758" w:rsidP="001608B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A3758" w:rsidRPr="001608BF" w:rsidRDefault="009A3758" w:rsidP="001608BF">
            <w:pPr>
              <w:tabs>
                <w:tab w:val="left" w:pos="889"/>
              </w:tabs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1608BF">
              <w:rPr>
                <w:b/>
                <w:sz w:val="24"/>
                <w:szCs w:val="24"/>
                <w:lang w:val="en-US"/>
              </w:rPr>
              <w:t>RR (relative risk)= R</w:t>
            </w:r>
            <w:r w:rsidRPr="001608BF">
              <w:rPr>
                <w:b/>
                <w:sz w:val="18"/>
                <w:szCs w:val="18"/>
                <w:lang w:val="en-US"/>
              </w:rPr>
              <w:t>E</w:t>
            </w:r>
            <w:r w:rsidRPr="001608BF">
              <w:rPr>
                <w:b/>
                <w:sz w:val="24"/>
                <w:szCs w:val="24"/>
                <w:lang w:val="en-US"/>
              </w:rPr>
              <w:t>/R</w:t>
            </w:r>
            <w:r w:rsidRPr="001608BF">
              <w:rPr>
                <w:b/>
                <w:sz w:val="18"/>
                <w:szCs w:val="18"/>
                <w:lang w:val="en-US"/>
              </w:rPr>
              <w:t>c</w:t>
            </w:r>
          </w:p>
          <w:p w:rsidR="009A3758" w:rsidRPr="001608BF" w:rsidRDefault="009A3758" w:rsidP="001608BF">
            <w:pPr>
              <w:tabs>
                <w:tab w:val="left" w:pos="889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08BF">
              <w:rPr>
                <w:sz w:val="24"/>
                <w:szCs w:val="24"/>
                <w:lang w:val="en-US"/>
              </w:rPr>
              <w:t>R</w:t>
            </w:r>
            <w:r w:rsidRPr="001608BF">
              <w:rPr>
                <w:sz w:val="18"/>
                <w:szCs w:val="18"/>
                <w:lang w:val="en-US"/>
              </w:rPr>
              <w:t>E</w:t>
            </w:r>
            <w:r w:rsidRPr="001608BF">
              <w:rPr>
                <w:sz w:val="24"/>
                <w:szCs w:val="24"/>
                <w:lang w:val="en-US"/>
              </w:rPr>
              <w:t>-risk in the exposed group (a/a+b)</w:t>
            </w:r>
          </w:p>
          <w:p w:rsidR="009A3758" w:rsidRPr="001608BF" w:rsidRDefault="009A3758" w:rsidP="001608BF">
            <w:pPr>
              <w:tabs>
                <w:tab w:val="left" w:pos="889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08BF">
              <w:rPr>
                <w:sz w:val="24"/>
                <w:szCs w:val="24"/>
                <w:lang w:val="en-US"/>
              </w:rPr>
              <w:t>R</w:t>
            </w:r>
            <w:r w:rsidRPr="001608BF">
              <w:rPr>
                <w:sz w:val="18"/>
                <w:szCs w:val="18"/>
                <w:lang w:val="en-US"/>
              </w:rPr>
              <w:t>c</w:t>
            </w:r>
            <w:r w:rsidRPr="001608BF">
              <w:rPr>
                <w:sz w:val="24"/>
                <w:szCs w:val="24"/>
                <w:lang w:val="en-US"/>
              </w:rPr>
              <w:t>- risk in the not exposed group (c/c+d)</w:t>
            </w:r>
          </w:p>
          <w:p w:rsidR="009A3758" w:rsidRPr="001608BF" w:rsidRDefault="009A3758" w:rsidP="001608BF">
            <w:pPr>
              <w:tabs>
                <w:tab w:val="left" w:pos="889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08BF">
              <w:rPr>
                <w:sz w:val="24"/>
                <w:szCs w:val="24"/>
                <w:lang w:val="en-US"/>
              </w:rPr>
              <w:t>ARR- absolute risk reduction (R</w:t>
            </w:r>
            <w:r w:rsidRPr="001608BF">
              <w:rPr>
                <w:sz w:val="18"/>
                <w:szCs w:val="18"/>
                <w:lang w:val="en-US"/>
              </w:rPr>
              <w:t>c</w:t>
            </w:r>
            <w:r w:rsidRPr="001608BF">
              <w:rPr>
                <w:sz w:val="24"/>
                <w:szCs w:val="24"/>
                <w:lang w:val="en-US"/>
              </w:rPr>
              <w:t>- R</w:t>
            </w:r>
            <w:r w:rsidRPr="001608BF">
              <w:rPr>
                <w:sz w:val="18"/>
                <w:szCs w:val="18"/>
                <w:lang w:val="en-US"/>
              </w:rPr>
              <w:t>E</w:t>
            </w:r>
            <w:r w:rsidRPr="001608BF">
              <w:rPr>
                <w:sz w:val="24"/>
                <w:szCs w:val="24"/>
                <w:lang w:val="en-US"/>
              </w:rPr>
              <w:t>)</w:t>
            </w:r>
          </w:p>
          <w:p w:rsidR="009A3758" w:rsidRPr="001608BF" w:rsidRDefault="009A3758" w:rsidP="001608B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9A3758" w:rsidRPr="001608BF" w:rsidTr="001608BF">
        <w:trPr>
          <w:trHeight w:val="3662"/>
        </w:trPr>
        <w:tc>
          <w:tcPr>
            <w:tcW w:w="5495" w:type="dxa"/>
          </w:tcPr>
          <w:p w:rsidR="009A3758" w:rsidRPr="001608BF" w:rsidRDefault="009A3758" w:rsidP="001608BF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1608BF">
              <w:rPr>
                <w:b/>
                <w:sz w:val="24"/>
                <w:szCs w:val="24"/>
                <w:lang w:val="en-US"/>
              </w:rPr>
              <w:lastRenderedPageBreak/>
              <w:t>Wady i zalety badania prospektywnego</w:t>
            </w:r>
          </w:p>
          <w:p w:rsidR="009A3758" w:rsidRPr="001608BF" w:rsidRDefault="009A3758" w:rsidP="001608BF">
            <w:pPr>
              <w:spacing w:after="0"/>
              <w:rPr>
                <w:i/>
                <w:sz w:val="24"/>
                <w:szCs w:val="24"/>
                <w:lang w:val="en-US"/>
              </w:rPr>
            </w:pPr>
            <w:r w:rsidRPr="001608BF">
              <w:rPr>
                <w:i/>
                <w:sz w:val="24"/>
                <w:szCs w:val="24"/>
                <w:lang w:val="en-US"/>
              </w:rPr>
              <w:t>Advantages and disadvantages of prospective study</w:t>
            </w:r>
          </w:p>
          <w:p w:rsidR="009A3758" w:rsidRPr="001608BF" w:rsidRDefault="009A3758" w:rsidP="001608B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49" w:type="dxa"/>
          </w:tcPr>
          <w:p w:rsidR="009A3758" w:rsidRPr="001608BF" w:rsidRDefault="009A3758" w:rsidP="001608B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1608BF">
              <w:rPr>
                <w:b/>
                <w:sz w:val="24"/>
                <w:szCs w:val="24"/>
                <w:lang w:val="en-US"/>
              </w:rPr>
              <w:t>Advantages</w:t>
            </w:r>
            <w:r>
              <w:rPr>
                <w:noProof/>
                <w:lang w:eastAsia="pl-PL"/>
              </w:rPr>
              <w:pict>
                <v:shape id="_x0000_s1052" type="#_x0000_t202" style="position:absolute;margin-left:111.7pt;margin-top:-128.5pt;width:99.25pt;height:26.3pt;z-index:251671040;mso-position-horizontal-relative:text;mso-position-vertical-relative:text">
                  <v:textbox style="mso-next-textbox:#_x0000_s1052">
                    <w:txbxContent>
                      <w:p w:rsidR="009A3758" w:rsidRDefault="009A3758" w:rsidP="003B393B">
                        <w:pPr>
                          <w:jc w:val="center"/>
                        </w:pPr>
                        <w:r>
                          <w:t>ill</w:t>
                        </w:r>
                      </w:p>
                    </w:txbxContent>
                  </v:textbox>
                </v:shape>
              </w:pict>
            </w:r>
            <w:r w:rsidRPr="001608BF">
              <w:rPr>
                <w:b/>
                <w:sz w:val="24"/>
                <w:szCs w:val="24"/>
                <w:lang w:val="en-US"/>
              </w:rPr>
              <w:t xml:space="preserve"> (positive):</w:t>
            </w:r>
          </w:p>
          <w:p w:rsidR="009A3758" w:rsidRPr="001608BF" w:rsidRDefault="009A3758" w:rsidP="001608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08BF">
              <w:rPr>
                <w:sz w:val="24"/>
                <w:szCs w:val="24"/>
                <w:lang w:val="en-US"/>
              </w:rPr>
              <w:t xml:space="preserve">Data collection at individual level </w:t>
            </w:r>
          </w:p>
          <w:p w:rsidR="009A3758" w:rsidRPr="001608BF" w:rsidRDefault="009A3758" w:rsidP="001608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608BF">
              <w:rPr>
                <w:sz w:val="24"/>
                <w:szCs w:val="24"/>
                <w:lang w:val="en-US"/>
              </w:rPr>
              <w:t xml:space="preserve">Causal interpretation: first determinant, then disease </w:t>
            </w:r>
          </w:p>
          <w:p w:rsidR="009A3758" w:rsidRPr="001608BF" w:rsidRDefault="009A3758" w:rsidP="001608BF">
            <w:pPr>
              <w:pStyle w:val="ListParagraph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9A3758" w:rsidRPr="001608BF" w:rsidRDefault="009A3758" w:rsidP="001608BF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1608BF">
              <w:rPr>
                <w:b/>
                <w:sz w:val="24"/>
                <w:szCs w:val="24"/>
                <w:lang w:val="en-US"/>
              </w:rPr>
              <w:t>Disadvantages (negative):</w:t>
            </w:r>
          </w:p>
          <w:p w:rsidR="009A3758" w:rsidRPr="001608BF" w:rsidRDefault="009A3758" w:rsidP="001608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608BF">
              <w:rPr>
                <w:color w:val="000000"/>
                <w:sz w:val="24"/>
                <w:szCs w:val="24"/>
                <w:lang w:val="en-US"/>
              </w:rPr>
              <w:t>Organization and costs are high</w:t>
            </w:r>
          </w:p>
          <w:p w:rsidR="009A3758" w:rsidRPr="001608BF" w:rsidRDefault="009A3758" w:rsidP="001608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608BF">
              <w:rPr>
                <w:color w:val="000000"/>
                <w:sz w:val="24"/>
                <w:szCs w:val="24"/>
                <w:lang w:val="en-US"/>
              </w:rPr>
              <w:t xml:space="preserve">Less suitable for studying (very) rare diseases </w:t>
            </w:r>
          </w:p>
          <w:p w:rsidR="009A3758" w:rsidRPr="001608BF" w:rsidRDefault="009A3758" w:rsidP="001608BF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A3758" w:rsidRDefault="009A3758" w:rsidP="00641E8B">
      <w:pPr>
        <w:spacing w:after="0"/>
        <w:rPr>
          <w:lang w:val="en-US"/>
        </w:rPr>
      </w:pPr>
    </w:p>
    <w:p w:rsidR="009A3758" w:rsidRPr="00DE506D" w:rsidRDefault="009A3758" w:rsidP="00DE506D">
      <w:pPr>
        <w:spacing w:after="0" w:line="360" w:lineRule="auto"/>
        <w:rPr>
          <w:b/>
          <w:sz w:val="24"/>
          <w:szCs w:val="24"/>
          <w:lang w:val="en-US"/>
        </w:rPr>
      </w:pPr>
      <w:r w:rsidRPr="00DE506D">
        <w:rPr>
          <w:b/>
          <w:sz w:val="24"/>
          <w:szCs w:val="24"/>
          <w:lang w:val="en-US"/>
        </w:rPr>
        <w:t xml:space="preserve">VOCABULARY:  </w:t>
      </w:r>
    </w:p>
    <w:p w:rsidR="009A3758" w:rsidRPr="00DE506D" w:rsidRDefault="009A3758" w:rsidP="00DE506D">
      <w:pPr>
        <w:spacing w:after="0" w:line="360" w:lineRule="auto"/>
        <w:rPr>
          <w:sz w:val="24"/>
          <w:szCs w:val="24"/>
          <w:lang w:val="en-US"/>
        </w:rPr>
      </w:pPr>
      <w:r w:rsidRPr="00DE506D">
        <w:rPr>
          <w:sz w:val="24"/>
          <w:szCs w:val="24"/>
          <w:lang w:val="en-US"/>
        </w:rPr>
        <w:t>Relative risk- ryzyko względne</w:t>
      </w:r>
    </w:p>
    <w:sectPr w:rsidR="009A3758" w:rsidRPr="00DE506D" w:rsidSect="00E676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AA"/>
    <w:multiLevelType w:val="hybridMultilevel"/>
    <w:tmpl w:val="5FE67BE8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195C"/>
    <w:multiLevelType w:val="hybridMultilevel"/>
    <w:tmpl w:val="6ED8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A14C6"/>
    <w:multiLevelType w:val="hybridMultilevel"/>
    <w:tmpl w:val="25A0F1AE"/>
    <w:lvl w:ilvl="0" w:tplc="3104E16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2FA163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D8A00C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11CDBE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6B08E7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A4E9A6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78CD29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8C8788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2D816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780D4B77"/>
    <w:multiLevelType w:val="hybridMultilevel"/>
    <w:tmpl w:val="B0009B3E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31BA3"/>
    <w:multiLevelType w:val="hybridMultilevel"/>
    <w:tmpl w:val="E4D8B422"/>
    <w:lvl w:ilvl="0" w:tplc="EF54EF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2608DB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52E26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6D41B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EFEF13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738810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8A27F2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9726F8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2F299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67670"/>
    <w:rsid w:val="00021F1B"/>
    <w:rsid w:val="00066064"/>
    <w:rsid w:val="001054A7"/>
    <w:rsid w:val="001608BF"/>
    <w:rsid w:val="002131EB"/>
    <w:rsid w:val="00276EA8"/>
    <w:rsid w:val="003558FF"/>
    <w:rsid w:val="003B393B"/>
    <w:rsid w:val="00436990"/>
    <w:rsid w:val="00440F3E"/>
    <w:rsid w:val="0047704A"/>
    <w:rsid w:val="00523247"/>
    <w:rsid w:val="005D26ED"/>
    <w:rsid w:val="00633DEB"/>
    <w:rsid w:val="00641E8B"/>
    <w:rsid w:val="00660519"/>
    <w:rsid w:val="006D6BC1"/>
    <w:rsid w:val="007571C3"/>
    <w:rsid w:val="00783231"/>
    <w:rsid w:val="007B4AB1"/>
    <w:rsid w:val="00843A1D"/>
    <w:rsid w:val="008925D6"/>
    <w:rsid w:val="00924F92"/>
    <w:rsid w:val="00967C35"/>
    <w:rsid w:val="009A3758"/>
    <w:rsid w:val="00C636AA"/>
    <w:rsid w:val="00DC39E5"/>
    <w:rsid w:val="00DE506D"/>
    <w:rsid w:val="00E67670"/>
    <w:rsid w:val="00F2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0F3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6767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E67670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35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3558F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3B3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Prospective  study, cohort study (badanie prospektywne, kohortowe)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 study, cohort study (badanie prospektywne, kohortowe)</dc:title>
  <dc:creator>Ilona</dc:creator>
  <cp:lastModifiedBy>Agnieszka Doryńska</cp:lastModifiedBy>
  <cp:revision>2</cp:revision>
  <dcterms:created xsi:type="dcterms:W3CDTF">2018-10-03T07:34:00Z</dcterms:created>
  <dcterms:modified xsi:type="dcterms:W3CDTF">2018-10-03T07:34:00Z</dcterms:modified>
</cp:coreProperties>
</file>