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11203"/>
      </w:tblGrid>
      <w:tr w:rsidR="004F6364" w:rsidRPr="00C3518E" w:rsidTr="00C3518E">
        <w:trPr>
          <w:trHeight w:val="435"/>
        </w:trPr>
        <w:tc>
          <w:tcPr>
            <w:tcW w:w="14173" w:type="dxa"/>
            <w:gridSpan w:val="2"/>
          </w:tcPr>
          <w:p w:rsidR="004F6364" w:rsidRPr="00C3518E" w:rsidRDefault="004F6364" w:rsidP="00C3518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Diagnostic test/ definition of the disease (test diagnostyczny/ definicja choroby)</w:t>
            </w:r>
          </w:p>
        </w:tc>
      </w:tr>
      <w:tr w:rsidR="004F6364" w:rsidRPr="00C3518E" w:rsidTr="00C3518E">
        <w:trPr>
          <w:trHeight w:val="345"/>
        </w:trPr>
        <w:tc>
          <w:tcPr>
            <w:tcW w:w="2970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rStyle w:val="hps"/>
                <w:b/>
                <w:sz w:val="24"/>
                <w:szCs w:val="24"/>
              </w:rPr>
              <w:t>Explanation, additional information</w:t>
            </w:r>
          </w:p>
        </w:tc>
        <w:tc>
          <w:tcPr>
            <w:tcW w:w="11203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</w:rPr>
              <w:t>Content of the lecture</w:t>
            </w: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rStyle w:val="hps"/>
                <w:b/>
                <w:sz w:val="24"/>
                <w:szCs w:val="24"/>
                <w:lang w:val="en-US"/>
              </w:rPr>
            </w:pPr>
            <w:r w:rsidRPr="00C3518E">
              <w:rPr>
                <w:rStyle w:val="hps"/>
                <w:b/>
                <w:sz w:val="24"/>
                <w:szCs w:val="24"/>
                <w:lang w:val="en-US"/>
              </w:rPr>
              <w:t xml:space="preserve">Definicja choroby </w:t>
            </w:r>
          </w:p>
          <w:p w:rsidR="004F6364" w:rsidRPr="00C3518E" w:rsidRDefault="004F6364" w:rsidP="00C3518E">
            <w:pPr>
              <w:spacing w:after="0" w:line="240" w:lineRule="auto"/>
              <w:rPr>
                <w:rStyle w:val="hps"/>
                <w:sz w:val="24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spacing w:after="0" w:line="240" w:lineRule="auto"/>
              <w:rPr>
                <w:rStyle w:val="hps"/>
                <w:i/>
                <w:sz w:val="24"/>
                <w:szCs w:val="24"/>
                <w:lang w:val="en-US"/>
              </w:rPr>
            </w:pPr>
            <w:r w:rsidRPr="00C3518E">
              <w:rPr>
                <w:rStyle w:val="hps"/>
                <w:i/>
                <w:sz w:val="24"/>
                <w:szCs w:val="24"/>
                <w:lang w:val="en-US"/>
              </w:rPr>
              <w:t>Definition of the disease</w:t>
            </w:r>
          </w:p>
          <w:p w:rsidR="004F6364" w:rsidRPr="00C3518E" w:rsidRDefault="004F6364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11198" w:type="dxa"/>
          </w:tcPr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descriptive (more informative subjected for individual)</w:t>
            </w:r>
          </w:p>
          <w:p w:rsidR="004F6364" w:rsidRPr="00C3518E" w:rsidRDefault="004F6364" w:rsidP="00C3518E">
            <w:pPr>
              <w:pStyle w:val="ListParagraph"/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 xml:space="preserve">quantitative (less informative independent of subjective interpretation ) </w:t>
            </w:r>
          </w:p>
          <w:p w:rsidR="004F6364" w:rsidRPr="00C3518E" w:rsidRDefault="004F6364" w:rsidP="00C3518E">
            <w:pPr>
              <w:pStyle w:val="ListParagraph"/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pStyle w:val="ListParagraph"/>
              <w:spacing w:after="0" w:line="240" w:lineRule="auto"/>
              <w:rPr>
                <w:rFonts w:ascii="Calibri" w:hAnsi="Calibri"/>
                <w:b/>
                <w:szCs w:val="24"/>
                <w:highlight w:val="yellow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NO DOUBTS WHO IS ILL AN WHO IS NOT !!!</w:t>
            </w:r>
          </w:p>
        </w:tc>
      </w:tr>
      <w:tr w:rsidR="004F6364" w:rsidRPr="00C3518E" w:rsidTr="00C3518E">
        <w:tc>
          <w:tcPr>
            <w:tcW w:w="14173" w:type="dxa"/>
            <w:gridSpan w:val="2"/>
            <w:tcBorders>
              <w:bottom w:val="nil"/>
            </w:tcBorders>
          </w:tcPr>
          <w:p w:rsidR="004F6364" w:rsidRPr="00C3518E" w:rsidRDefault="004F6364" w:rsidP="00C3518E">
            <w:pPr>
              <w:spacing w:after="0" w:line="240" w:lineRule="auto"/>
              <w:rPr>
                <w:lang w:val="en-US"/>
              </w:rPr>
            </w:pPr>
          </w:p>
        </w:tc>
      </w:tr>
      <w:tr w:rsidR="004F6364" w:rsidRPr="00C3518E" w:rsidTr="00C3518E">
        <w:tc>
          <w:tcPr>
            <w:tcW w:w="2975" w:type="dxa"/>
            <w:tcBorders>
              <w:top w:val="nil"/>
            </w:tcBorders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518E">
              <w:rPr>
                <w:b/>
                <w:sz w:val="24"/>
                <w:szCs w:val="24"/>
              </w:rPr>
              <w:t>Trafność i powtarzalność testów diagnostycznych</w:t>
            </w:r>
          </w:p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6364" w:rsidRPr="00C3518E" w:rsidRDefault="004F6364" w:rsidP="00C3518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3518E">
              <w:rPr>
                <w:i/>
                <w:sz w:val="24"/>
                <w:szCs w:val="24"/>
              </w:rPr>
              <w:t xml:space="preserve">Validity and Reliability 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i/>
                <w:sz w:val="24"/>
                <w:szCs w:val="24"/>
                <w:lang w:val="en-US"/>
              </w:rPr>
              <w:t>Of diagnostics tests</w:t>
            </w:r>
          </w:p>
        </w:tc>
        <w:tc>
          <w:tcPr>
            <w:tcW w:w="11198" w:type="dxa"/>
            <w:tcBorders>
              <w:top w:val="nil"/>
            </w:tcBorders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6" style="position:absolute;margin-left:44.1pt;margin-top:.45pt;width:163.1pt;height:15.25pt;z-index:251654656" fillcolor="#d8d8d8"/>
              </w:pict>
            </w:r>
            <w:r w:rsidRPr="00C3518E">
              <w:rPr>
                <w:b/>
                <w:sz w:val="24"/>
                <w:szCs w:val="24"/>
                <w:lang w:val="en-US"/>
              </w:rPr>
              <w:t>Validity</w:t>
            </w:r>
            <w:r w:rsidRPr="00C3518E">
              <w:rPr>
                <w:sz w:val="24"/>
                <w:szCs w:val="24"/>
                <w:lang w:val="en-US"/>
              </w:rPr>
              <w:t xml:space="preserve"> 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 xml:space="preserve">expression of the degree to which a test is capable of measuring what it is intended. 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</w:rPr>
            </w:pPr>
            <w:r w:rsidRPr="00C3518E">
              <w:rPr>
                <w:sz w:val="24"/>
                <w:szCs w:val="24"/>
                <w:u w:val="single"/>
              </w:rPr>
              <w:t>Trafność-</w:t>
            </w:r>
            <w:r w:rsidRPr="00C3518E">
              <w:rPr>
                <w:sz w:val="24"/>
                <w:szCs w:val="24"/>
              </w:rPr>
              <w:t xml:space="preserve"> test, jest trafny, jeżeli wyniki są prawdziwe, tzn. w 100% zgodne z wynikami testu odniesienia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rect id="_x0000_s1027" style="position:absolute;margin-left:56.1pt;margin-top:11.35pt;width:163.1pt;height:15.25pt;z-index:251655680" fillcolor="#d8d8d8"/>
              </w:pic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Reliability</w:t>
            </w:r>
            <w:r w:rsidRPr="00C3518E">
              <w:rPr>
                <w:sz w:val="24"/>
                <w:szCs w:val="24"/>
                <w:lang w:val="en-US"/>
              </w:rPr>
              <w:t xml:space="preserve"> 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 xml:space="preserve">the extent to which the test yields the same results on repeated trials. 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</w:rPr>
            </w:pPr>
            <w:r w:rsidRPr="00C3518E">
              <w:rPr>
                <w:sz w:val="24"/>
                <w:szCs w:val="24"/>
                <w:u w:val="single"/>
              </w:rPr>
              <w:t>Powtarzalność</w:t>
            </w:r>
            <w:r w:rsidRPr="00C3518E">
              <w:rPr>
                <w:sz w:val="24"/>
                <w:szCs w:val="24"/>
              </w:rPr>
              <w:t>- test jest powtarzalny jeśli przeprowadzony przez tego samego lub innego badającego dwa lub więcej razy daje identyczny wynik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</w:rPr>
            </w:pPr>
          </w:p>
          <w:p w:rsidR="004F6364" w:rsidRPr="00C3518E" w:rsidRDefault="00EE1A00" w:rsidP="00C3518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856480" cy="2122170"/>
                  <wp:effectExtent l="19050" t="0" r="1270" b="0"/>
                  <wp:docPr id="1" name="irc_mi" descr="http://explorable.com/images/validity-and-reli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xplorable.com/images/validity-and-reli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8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98" w:type="dxa"/>
          </w:tcPr>
          <w:tbl>
            <w:tblPr>
              <w:tblpPr w:leftFromText="141" w:rightFromText="141" w:vertAnchor="page" w:horzAnchor="margin" w:tblpXSpec="center" w:tblpY="5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89"/>
              <w:gridCol w:w="1855"/>
              <w:gridCol w:w="1837"/>
              <w:gridCol w:w="1879"/>
            </w:tblGrid>
            <w:tr w:rsidR="004F6364" w:rsidRPr="00C3518E" w:rsidTr="00C3518E"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Disease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No disease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</w:tr>
            <w:tr w:rsidR="004F6364" w:rsidRPr="00C3518E" w:rsidTr="00C3518E"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Test positive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a+b</w:t>
                  </w:r>
                </w:p>
              </w:tc>
            </w:tr>
            <w:tr w:rsidR="004F6364" w:rsidRPr="00C3518E" w:rsidTr="00C3518E"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Negative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c+d</w:t>
                  </w:r>
                </w:p>
              </w:tc>
            </w:tr>
            <w:tr w:rsidR="004F6364" w:rsidRPr="00C3518E" w:rsidTr="00C3518E"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a+c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b+d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364" w:rsidRPr="00C3518E" w:rsidRDefault="004F6364" w:rsidP="00C3518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3518E">
                    <w:rPr>
                      <w:sz w:val="24"/>
                      <w:szCs w:val="24"/>
                      <w:lang w:val="en-US"/>
                    </w:rPr>
                    <w:t>a+b+c+d</w:t>
                  </w:r>
                </w:p>
              </w:tc>
            </w:tr>
          </w:tbl>
          <w:p w:rsidR="004F6364" w:rsidRPr="00C3518E" w:rsidRDefault="004F6364" w:rsidP="00C3518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6.15pt;margin-top:1.3pt;width:79.65pt;height:23.95pt;z-index:251656704;mso-wrap-style:none;mso-position-horizontal-relative:text;mso-position-vertical-relative:text" strokecolor="white">
                  <v:textbox style="mso-next-textbox:#_x0000_s1028">
                    <w:txbxContent>
                      <w:p w:rsidR="004F6364" w:rsidRDefault="004F6364" w:rsidP="00E1130D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Health status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F6364" w:rsidRPr="00C3518E" w:rsidRDefault="004F6364" w:rsidP="00C3518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Czułość testu</w:t>
            </w:r>
          </w:p>
          <w:p w:rsidR="004F6364" w:rsidRPr="00C3518E" w:rsidRDefault="004F6364">
            <w:pPr>
              <w:rPr>
                <w:b/>
                <w:i/>
                <w:sz w:val="24"/>
                <w:szCs w:val="24"/>
                <w:lang w:val="en-US"/>
              </w:rPr>
            </w:pPr>
            <w:r w:rsidRPr="00C3518E">
              <w:rPr>
                <w:i/>
                <w:sz w:val="24"/>
                <w:szCs w:val="24"/>
                <w:lang w:val="en-US"/>
              </w:rPr>
              <w:t>Sensitivity of the test</w:t>
            </w:r>
          </w:p>
        </w:tc>
        <w:tc>
          <w:tcPr>
            <w:tcW w:w="11198" w:type="dxa"/>
          </w:tcPr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242pt;margin-top:.2pt;width:130.1pt;height:19.65pt;z-index:251657728;mso-position-horizontal-relative:text;mso-position-vertical-relative:text" fillcolor="#d8d8d8"/>
              </w:pict>
            </w:r>
            <w:r w:rsidRPr="00C3518E">
              <w:rPr>
                <w:sz w:val="24"/>
                <w:szCs w:val="24"/>
                <w:lang w:val="en-US"/>
              </w:rPr>
              <w:t xml:space="preserve">Sensitivity of the test= </w:t>
            </w:r>
            <w:r w:rsidRPr="00C3518E">
              <w:rPr>
                <w:b/>
                <w:sz w:val="24"/>
                <w:szCs w:val="24"/>
                <w:lang w:val="en-US"/>
              </w:rPr>
              <w:t>a/a+c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Probability of a positive test in ill people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</w:rPr>
            </w:pPr>
            <w:r w:rsidRPr="00C3518E">
              <w:rPr>
                <w:sz w:val="24"/>
                <w:szCs w:val="24"/>
                <w:u w:val="single"/>
              </w:rPr>
              <w:t>Czułość testu</w:t>
            </w:r>
            <w:r w:rsidRPr="00C3518E">
              <w:rPr>
                <w:sz w:val="24"/>
                <w:szCs w:val="24"/>
              </w:rPr>
              <w:t>- prawdopodobieństwo stwierdzenia pozytywnego wyniku testu u osób chorych</w:t>
            </w:r>
          </w:p>
          <w:p w:rsidR="004F6364" w:rsidRPr="00C3518E" w:rsidRDefault="004F6364">
            <w:pPr>
              <w:rPr>
                <w:b/>
                <w:sz w:val="24"/>
                <w:szCs w:val="24"/>
              </w:rPr>
            </w:pP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Swoistość testu</w:t>
            </w:r>
          </w:p>
          <w:p w:rsidR="004F6364" w:rsidRPr="00C3518E" w:rsidRDefault="004F6364">
            <w:pPr>
              <w:rPr>
                <w:b/>
                <w:i/>
                <w:sz w:val="24"/>
                <w:szCs w:val="24"/>
                <w:lang w:val="en-US"/>
              </w:rPr>
            </w:pPr>
            <w:r w:rsidRPr="00C3518E">
              <w:rPr>
                <w:i/>
                <w:sz w:val="24"/>
                <w:szCs w:val="24"/>
                <w:lang w:val="en-US"/>
              </w:rPr>
              <w:t>Specificity of the tests</w:t>
            </w:r>
          </w:p>
        </w:tc>
        <w:tc>
          <w:tcPr>
            <w:tcW w:w="11198" w:type="dxa"/>
          </w:tcPr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0" style="position:absolute;margin-left:276.5pt;margin-top:.95pt;width:130.1pt;height:19.05pt;z-index:251658752;mso-position-horizontal-relative:text;mso-position-vertical-relative:text" fillcolor="#d8d8d8"/>
              </w:pict>
            </w:r>
            <w:r w:rsidRPr="00C3518E">
              <w:rPr>
                <w:sz w:val="24"/>
                <w:szCs w:val="24"/>
                <w:lang w:val="en-US"/>
              </w:rPr>
              <w:t xml:space="preserve">Specificity of the tests= </w:t>
            </w:r>
            <w:r w:rsidRPr="00C3518E">
              <w:rPr>
                <w:b/>
                <w:sz w:val="24"/>
                <w:szCs w:val="24"/>
                <w:lang w:val="en-US"/>
              </w:rPr>
              <w:t>d/b+d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Probability of a negative test in healthy people</w:t>
            </w:r>
          </w:p>
          <w:p w:rsidR="004F6364" w:rsidRPr="00C3518E" w:rsidRDefault="004F6364">
            <w:pPr>
              <w:rPr>
                <w:b/>
                <w:sz w:val="24"/>
                <w:szCs w:val="24"/>
              </w:rPr>
            </w:pPr>
            <w:r w:rsidRPr="00C3518E">
              <w:rPr>
                <w:sz w:val="24"/>
                <w:szCs w:val="24"/>
                <w:u w:val="single"/>
              </w:rPr>
              <w:t xml:space="preserve">Swoistość testu- </w:t>
            </w:r>
            <w:r w:rsidRPr="00C3518E">
              <w:rPr>
                <w:sz w:val="24"/>
                <w:szCs w:val="24"/>
              </w:rPr>
              <w:t>prawdopodobieństwo stwierdzenia negatywnego wyniku u osób zdrowych</w:t>
            </w: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518E">
              <w:rPr>
                <w:b/>
                <w:sz w:val="24"/>
                <w:szCs w:val="24"/>
              </w:rPr>
              <w:lastRenderedPageBreak/>
              <w:t>Wartość predykcyjna dodatnia</w:t>
            </w:r>
          </w:p>
          <w:p w:rsidR="004F6364" w:rsidRPr="00C3518E" w:rsidRDefault="004F6364">
            <w:pPr>
              <w:rPr>
                <w:b/>
                <w:i/>
                <w:sz w:val="24"/>
                <w:szCs w:val="24"/>
              </w:rPr>
            </w:pPr>
            <w:r w:rsidRPr="00C3518E">
              <w:rPr>
                <w:i/>
                <w:sz w:val="24"/>
                <w:szCs w:val="24"/>
              </w:rPr>
              <w:t>Positive predictive value</w:t>
            </w:r>
          </w:p>
        </w:tc>
        <w:tc>
          <w:tcPr>
            <w:tcW w:w="11198" w:type="dxa"/>
          </w:tcPr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1" style="position:absolute;margin-left:291.5pt;margin-top:1.45pt;width:130.1pt;height:20.4pt;z-index:251659776;mso-position-horizontal-relative:text;mso-position-vertical-relative:text" fillcolor="#d8d8d8"/>
              </w:pict>
            </w:r>
            <w:r w:rsidRPr="00C3518E">
              <w:rPr>
                <w:sz w:val="24"/>
                <w:szCs w:val="24"/>
                <w:lang w:val="en-US"/>
              </w:rPr>
              <w:t xml:space="preserve">Positive predictive value= </w:t>
            </w:r>
            <w:r w:rsidRPr="00C3518E">
              <w:rPr>
                <w:b/>
                <w:sz w:val="24"/>
                <w:szCs w:val="24"/>
                <w:lang w:val="en-US"/>
              </w:rPr>
              <w:t>a/a+b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Probability of a disease when the test is positive</w:t>
            </w:r>
          </w:p>
          <w:p w:rsidR="004F6364" w:rsidRPr="00C3518E" w:rsidRDefault="004F6364">
            <w:pPr>
              <w:rPr>
                <w:b/>
                <w:sz w:val="24"/>
                <w:szCs w:val="24"/>
              </w:rPr>
            </w:pPr>
            <w:r w:rsidRPr="00C3518E">
              <w:rPr>
                <w:sz w:val="24"/>
                <w:szCs w:val="24"/>
                <w:u w:val="single"/>
              </w:rPr>
              <w:t>Wartość predykcyjna dodatnia-</w:t>
            </w:r>
            <w:r w:rsidRPr="00C3518E">
              <w:rPr>
                <w:sz w:val="24"/>
                <w:szCs w:val="24"/>
              </w:rPr>
              <w:t xml:space="preserve"> prawdopodobieństwo wystąpienia choroby u osób, u których stwierdza się pozytywny wynik testu</w:t>
            </w: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518E">
              <w:rPr>
                <w:b/>
                <w:sz w:val="24"/>
                <w:szCs w:val="24"/>
              </w:rPr>
              <w:t>Wartość predykcyjna ujemna</w:t>
            </w:r>
          </w:p>
          <w:p w:rsidR="004F6364" w:rsidRPr="00C3518E" w:rsidRDefault="004F6364">
            <w:pPr>
              <w:rPr>
                <w:b/>
                <w:i/>
                <w:sz w:val="24"/>
                <w:szCs w:val="24"/>
              </w:rPr>
            </w:pPr>
            <w:r w:rsidRPr="00C3518E">
              <w:rPr>
                <w:i/>
                <w:sz w:val="24"/>
                <w:szCs w:val="24"/>
                <w:lang w:val="en-US"/>
              </w:rPr>
              <w:t>Negative predictive value</w:t>
            </w:r>
          </w:p>
        </w:tc>
        <w:tc>
          <w:tcPr>
            <w:tcW w:w="11198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2" style="position:absolute;margin-left:300.9pt;margin-top:.95pt;width:130.1pt;height:21pt;z-index:251660800;mso-position-horizontal-relative:text;mso-position-vertical-relative:text" fillcolor="#d8d8d8"/>
              </w:pict>
            </w:r>
            <w:r w:rsidRPr="00C3518E">
              <w:rPr>
                <w:sz w:val="24"/>
                <w:szCs w:val="24"/>
                <w:lang w:val="en-US"/>
              </w:rPr>
              <w:t>Negative predictive value=</w:t>
            </w:r>
            <w:r w:rsidRPr="00C3518E">
              <w:rPr>
                <w:b/>
                <w:sz w:val="24"/>
                <w:szCs w:val="24"/>
                <w:lang w:val="en-US"/>
              </w:rPr>
              <w:t xml:space="preserve"> d/c+d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Probability of being healthy when the test is negative</w:t>
            </w:r>
          </w:p>
          <w:p w:rsidR="004F6364" w:rsidRPr="00C3518E" w:rsidRDefault="004F6364">
            <w:pPr>
              <w:rPr>
                <w:b/>
                <w:sz w:val="24"/>
                <w:szCs w:val="24"/>
              </w:rPr>
            </w:pPr>
            <w:r w:rsidRPr="00C3518E">
              <w:rPr>
                <w:sz w:val="24"/>
                <w:szCs w:val="24"/>
                <w:u w:val="single"/>
              </w:rPr>
              <w:t xml:space="preserve">Wartość predykcyjna ujemna- </w:t>
            </w:r>
            <w:r w:rsidRPr="00C3518E">
              <w:rPr>
                <w:sz w:val="24"/>
                <w:szCs w:val="24"/>
              </w:rPr>
              <w:t>prawdopodobieństwo, że osoba jest zdrowa, jeżeli stwierdzono negatywny wynik testu</w:t>
            </w:r>
          </w:p>
        </w:tc>
      </w:tr>
      <w:tr w:rsidR="004F6364" w:rsidRPr="00C3518E" w:rsidTr="00C3518E">
        <w:trPr>
          <w:trHeight w:val="2253"/>
        </w:trPr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Definicja nadciśnienia</w:t>
            </w:r>
          </w:p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i/>
                <w:sz w:val="24"/>
                <w:szCs w:val="24"/>
                <w:lang w:val="en-US"/>
              </w:rPr>
              <w:t>Definition of hypertension</w:t>
            </w:r>
          </w:p>
          <w:p w:rsidR="004F6364" w:rsidRPr="00C3518E" w:rsidRDefault="004F636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98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Relation: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t>Each increase of blood pressure by 5-6 mm Hg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rFonts w:ascii="Times New Roman" w:hAnsi="Times New Roman"/>
                <w:sz w:val="24"/>
                <w:szCs w:val="24"/>
                <w:lang w:val="en-US"/>
              </w:rPr>
              <w:t>▼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t>increase of brain stroke by 30-40%</w:t>
            </w:r>
          </w:p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Definition of hypertension: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blood pressure ≥ 140/90 mmHg and/or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blood pressure lowering treatment</w:t>
            </w:r>
          </w:p>
        </w:tc>
      </w:tr>
      <w:tr w:rsidR="004F6364" w:rsidRPr="00C3518E" w:rsidTr="00C3518E">
        <w:tc>
          <w:tcPr>
            <w:tcW w:w="2975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Ewolucja definicji AIDS</w:t>
            </w:r>
          </w:p>
          <w:p w:rsidR="004F6364" w:rsidRPr="00C3518E" w:rsidRDefault="004F6364">
            <w:pPr>
              <w:rPr>
                <w:i/>
                <w:sz w:val="24"/>
                <w:szCs w:val="24"/>
                <w:lang w:val="en-US"/>
              </w:rPr>
            </w:pPr>
            <w:r w:rsidRPr="00C3518E">
              <w:rPr>
                <w:i/>
                <w:sz w:val="24"/>
                <w:szCs w:val="24"/>
                <w:lang w:val="en-US"/>
              </w:rPr>
              <w:t>Evolution of the definition AIDS</w:t>
            </w:r>
          </w:p>
        </w:tc>
        <w:tc>
          <w:tcPr>
            <w:tcW w:w="11198" w:type="dxa"/>
          </w:tcPr>
          <w:p w:rsidR="004F6364" w:rsidRPr="00C3518E" w:rsidRDefault="004F6364" w:rsidP="00C3518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3518E">
              <w:rPr>
                <w:b/>
                <w:sz w:val="24"/>
                <w:szCs w:val="24"/>
                <w:lang w:val="en-US"/>
              </w:rPr>
              <w:t>Definition of AIDS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t>WHO 1985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t>2 Major symptoms: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weight loss ≥ 10%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chronic diarrhea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prolonged fever</w:t>
            </w:r>
          </w:p>
          <w:p w:rsidR="004F6364" w:rsidRPr="00C3518E" w:rsidRDefault="004F6364" w:rsidP="00C35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t>1 Minor symptom: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persisting caught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herpes zoster</w:t>
            </w:r>
          </w:p>
          <w:p w:rsidR="004F6364" w:rsidRPr="00C3518E" w:rsidRDefault="004F6364" w:rsidP="00C35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C3518E">
              <w:rPr>
                <w:rFonts w:ascii="Calibri" w:hAnsi="Calibri"/>
                <w:szCs w:val="24"/>
                <w:lang w:val="en-US"/>
              </w:rPr>
              <w:t>generalized lymphadenopaty etc.</w:t>
            </w:r>
          </w:p>
          <w:p w:rsidR="004F6364" w:rsidRPr="00C3518E" w:rsidRDefault="004F6364" w:rsidP="00C3518E">
            <w:pPr>
              <w:pStyle w:val="ListParagraph"/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</w:p>
          <w:p w:rsidR="004F6364" w:rsidRPr="00C3518E" w:rsidRDefault="004F6364">
            <w:pPr>
              <w:rPr>
                <w:sz w:val="24"/>
                <w:szCs w:val="24"/>
                <w:lang w:val="en-US"/>
              </w:rPr>
            </w:pPr>
            <w:r w:rsidRPr="00C3518E">
              <w:rPr>
                <w:sz w:val="24"/>
                <w:szCs w:val="24"/>
                <w:lang w:val="en-US"/>
              </w:rPr>
              <w:lastRenderedPageBreak/>
              <w:t>CURRENT: Seropositivity</w:t>
            </w:r>
          </w:p>
        </w:tc>
      </w:tr>
    </w:tbl>
    <w:p w:rsidR="004F6364" w:rsidRDefault="004F6364" w:rsidP="00E1130D">
      <w:pPr>
        <w:rPr>
          <w:rStyle w:val="hps"/>
          <w:b/>
        </w:rPr>
      </w:pPr>
      <w:r>
        <w:rPr>
          <w:rStyle w:val="hps"/>
          <w:b/>
          <w:sz w:val="24"/>
          <w:szCs w:val="24"/>
        </w:rPr>
        <w:lastRenderedPageBreak/>
        <w:t>VOCABULARY</w:t>
      </w:r>
    </w:p>
    <w:p w:rsidR="004F6364" w:rsidRDefault="004F6364" w:rsidP="00E1130D">
      <w:pPr>
        <w:spacing w:after="0" w:line="360" w:lineRule="auto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 xml:space="preserve">Probability- prawdopodobieństwo </w:t>
      </w:r>
    </w:p>
    <w:p w:rsidR="004F6364" w:rsidRDefault="004F6364" w:rsidP="00E1130D">
      <w:pPr>
        <w:spacing w:after="0" w:line="360" w:lineRule="auto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Reliability- powtarzalność</w:t>
      </w:r>
    </w:p>
    <w:p w:rsidR="004F6364" w:rsidRDefault="004F6364" w:rsidP="00E1130D">
      <w:pPr>
        <w:spacing w:after="0" w:line="360" w:lineRule="auto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Sample selection- dobór próby</w:t>
      </w:r>
    </w:p>
    <w:p w:rsidR="004F6364" w:rsidRDefault="004F6364" w:rsidP="00E1130D">
      <w:pPr>
        <w:spacing w:after="0" w:line="360" w:lineRule="auto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Sensitivity- czułość</w:t>
      </w:r>
    </w:p>
    <w:p w:rsidR="004F6364" w:rsidRDefault="004F6364" w:rsidP="00E1130D">
      <w:pPr>
        <w:spacing w:after="0" w:line="360" w:lineRule="auto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Specificity- swoistość</w:t>
      </w:r>
    </w:p>
    <w:p w:rsidR="004F6364" w:rsidRDefault="004F6364" w:rsidP="00E1130D">
      <w:pPr>
        <w:spacing w:line="360" w:lineRule="auto"/>
      </w:pPr>
      <w:r>
        <w:rPr>
          <w:rStyle w:val="hps"/>
          <w:sz w:val="24"/>
          <w:szCs w:val="24"/>
        </w:rPr>
        <w:t>Validity- trafność</w:t>
      </w:r>
    </w:p>
    <w:p w:rsidR="004F6364" w:rsidRDefault="004F6364"/>
    <w:sectPr w:rsidR="004F6364" w:rsidSect="00E11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45F"/>
    <w:multiLevelType w:val="hybridMultilevel"/>
    <w:tmpl w:val="676863C4"/>
    <w:lvl w:ilvl="0" w:tplc="A030B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EC0A39"/>
    <w:multiLevelType w:val="hybridMultilevel"/>
    <w:tmpl w:val="B7CE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3845AD"/>
    <w:multiLevelType w:val="hybridMultilevel"/>
    <w:tmpl w:val="2F7C05A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1130D"/>
    <w:rsid w:val="00086A63"/>
    <w:rsid w:val="002B647D"/>
    <w:rsid w:val="004F6364"/>
    <w:rsid w:val="0071615B"/>
    <w:rsid w:val="00C319D0"/>
    <w:rsid w:val="00C3518E"/>
    <w:rsid w:val="00E1130D"/>
    <w:rsid w:val="00E708A9"/>
    <w:rsid w:val="00EE1A00"/>
    <w:rsid w:val="00F2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13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E1130D"/>
    <w:pPr>
      <w:ind w:left="720"/>
      <w:contextualSpacing/>
    </w:pPr>
    <w:rPr>
      <w:rFonts w:ascii="Times New Roman" w:hAnsi="Times New Roman"/>
      <w:sz w:val="24"/>
    </w:rPr>
  </w:style>
  <w:style w:type="character" w:customStyle="1" w:styleId="hps">
    <w:name w:val="hps"/>
    <w:rsid w:val="00E1130D"/>
    <w:rPr>
      <w:rFonts w:cs="Times New Roman"/>
    </w:rPr>
  </w:style>
  <w:style w:type="table" w:styleId="Tabela-Siatka">
    <w:name w:val="Table Grid"/>
    <w:basedOn w:val="Standardowy"/>
    <w:rsid w:val="00E1130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E1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1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Diagnostic test/ definition of the disease (test diagnostyczny/ definicja choroby)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test/ definition of the disease (test diagnostyczny/ definicja choroby)</dc:title>
  <dc:creator>Sylwia</dc:creator>
  <cp:lastModifiedBy>Agnieszka Doryńska</cp:lastModifiedBy>
  <cp:revision>2</cp:revision>
  <dcterms:created xsi:type="dcterms:W3CDTF">2018-10-03T07:26:00Z</dcterms:created>
  <dcterms:modified xsi:type="dcterms:W3CDTF">2018-10-03T07:26:00Z</dcterms:modified>
</cp:coreProperties>
</file>